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4C5DD" w14:textId="77777777" w:rsidR="00533447" w:rsidRPr="008C697F" w:rsidRDefault="00533447" w:rsidP="00533447">
      <w:pPr>
        <w:rPr>
          <w:rFonts w:ascii="Lato" w:hAnsi="Lato" w:cstheme="minorHAnsi"/>
        </w:rPr>
      </w:pPr>
      <w:r w:rsidRPr="008C697F">
        <w:rPr>
          <w:rFonts w:ascii="Lato" w:hAnsi="Lato" w:cstheme="minorHAnsi"/>
        </w:rPr>
        <w:t>Absender:</w:t>
      </w:r>
    </w:p>
    <w:p w14:paraId="220007DE" w14:textId="16BE54E0" w:rsidR="00533447" w:rsidRPr="008C697F" w:rsidRDefault="00533447" w:rsidP="00533447">
      <w:pPr>
        <w:rPr>
          <w:rFonts w:ascii="Lato" w:hAnsi="Lato" w:cstheme="minorHAnsi"/>
          <w:i/>
          <w:iCs/>
        </w:rPr>
      </w:pPr>
      <w:r w:rsidRPr="008C697F">
        <w:rPr>
          <w:rFonts w:ascii="Lato" w:hAnsi="Lato" w:cstheme="minorHAnsi"/>
          <w:i/>
          <w:iCs/>
        </w:rPr>
        <w:t>Vorname, Nachname</w:t>
      </w:r>
      <w:r w:rsidR="00541D8C" w:rsidRPr="008C697F">
        <w:rPr>
          <w:rFonts w:ascii="Lato" w:hAnsi="Lato" w:cstheme="minorHAnsi"/>
          <w:i/>
          <w:iCs/>
        </w:rPr>
        <w:tab/>
      </w:r>
      <w:r w:rsidR="00541D8C" w:rsidRPr="008C697F">
        <w:rPr>
          <w:rFonts w:ascii="Lato" w:hAnsi="Lato" w:cstheme="minorHAnsi"/>
          <w:i/>
          <w:iCs/>
        </w:rPr>
        <w:tab/>
      </w:r>
      <w:r w:rsidR="00541D8C" w:rsidRPr="008C697F">
        <w:rPr>
          <w:rFonts w:ascii="Lato" w:hAnsi="Lato" w:cstheme="minorHAnsi"/>
          <w:i/>
          <w:iCs/>
        </w:rPr>
        <w:tab/>
      </w:r>
      <w:r w:rsidR="00541D8C" w:rsidRPr="008C697F">
        <w:rPr>
          <w:rFonts w:ascii="Lato" w:hAnsi="Lato" w:cstheme="minorHAnsi"/>
          <w:i/>
          <w:iCs/>
        </w:rPr>
        <w:tab/>
      </w:r>
      <w:r w:rsidR="00541D8C" w:rsidRPr="008C697F">
        <w:rPr>
          <w:rFonts w:ascii="Lato" w:hAnsi="Lato" w:cstheme="minorHAnsi"/>
          <w:i/>
          <w:iCs/>
        </w:rPr>
        <w:tab/>
      </w:r>
      <w:r w:rsidR="00541D8C" w:rsidRPr="008C697F">
        <w:rPr>
          <w:rFonts w:ascii="Lato" w:hAnsi="Lato" w:cstheme="minorHAnsi"/>
          <w:i/>
          <w:iCs/>
        </w:rPr>
        <w:tab/>
      </w:r>
      <w:r w:rsidR="00541D8C" w:rsidRPr="008C697F">
        <w:rPr>
          <w:rFonts w:ascii="Lato" w:hAnsi="Lato" w:cstheme="minorHAnsi"/>
          <w:i/>
          <w:iCs/>
        </w:rPr>
        <w:tab/>
      </w:r>
      <w:r w:rsidR="00541D8C" w:rsidRPr="008C697F">
        <w:rPr>
          <w:rFonts w:ascii="Lato" w:hAnsi="Lato" w:cstheme="minorHAnsi"/>
          <w:i/>
          <w:iCs/>
        </w:rPr>
        <w:tab/>
        <w:t>Datum</w:t>
      </w:r>
    </w:p>
    <w:p w14:paraId="3FC15A47" w14:textId="1C62D42D" w:rsidR="00533447" w:rsidRDefault="00533447" w:rsidP="00533447">
      <w:pPr>
        <w:rPr>
          <w:rFonts w:ascii="Lato" w:hAnsi="Lato" w:cstheme="minorHAnsi"/>
          <w:i/>
          <w:iCs/>
        </w:rPr>
      </w:pPr>
      <w:r w:rsidRPr="008C697F">
        <w:rPr>
          <w:rFonts w:ascii="Lato" w:hAnsi="Lato" w:cstheme="minorHAnsi"/>
          <w:i/>
          <w:iCs/>
        </w:rPr>
        <w:t>Straße, Hausnummer</w:t>
      </w:r>
    </w:p>
    <w:p w14:paraId="3A3C8E6C" w14:textId="77777777" w:rsidR="005F2E19" w:rsidRPr="00541D8C" w:rsidRDefault="005F2E19" w:rsidP="005F2E19">
      <w:pPr>
        <w:rPr>
          <w:rFonts w:cstheme="minorHAnsi"/>
          <w:i/>
          <w:iCs/>
        </w:rPr>
      </w:pPr>
      <w:r w:rsidRPr="00541D8C">
        <w:rPr>
          <w:rFonts w:cstheme="minorHAnsi"/>
          <w:i/>
          <w:iCs/>
        </w:rPr>
        <w:t>PLZ-Ort</w:t>
      </w:r>
    </w:p>
    <w:p w14:paraId="2F7F1B06" w14:textId="77777777" w:rsidR="005F2E19" w:rsidRPr="008C697F" w:rsidRDefault="005F2E19" w:rsidP="00533447">
      <w:pPr>
        <w:rPr>
          <w:rFonts w:ascii="Lato" w:hAnsi="Lato" w:cstheme="minorHAnsi"/>
          <w:i/>
          <w:iCs/>
        </w:rPr>
      </w:pPr>
    </w:p>
    <w:p w14:paraId="0D67A96C" w14:textId="77777777" w:rsidR="00533447" w:rsidRPr="008C697F" w:rsidRDefault="00533447" w:rsidP="00533447">
      <w:pPr>
        <w:pStyle w:val="Textkrper"/>
        <w:rPr>
          <w:rFonts w:ascii="Lato" w:hAnsi="Lato" w:cstheme="minorHAnsi"/>
        </w:rPr>
      </w:pPr>
    </w:p>
    <w:p w14:paraId="5CDB4AB5" w14:textId="77777777" w:rsidR="00533447" w:rsidRPr="008C697F" w:rsidRDefault="00533447" w:rsidP="00533447">
      <w:pPr>
        <w:pStyle w:val="Textkrper"/>
        <w:rPr>
          <w:rFonts w:ascii="Lato" w:hAnsi="Lato" w:cstheme="minorHAnsi"/>
        </w:rPr>
      </w:pPr>
    </w:p>
    <w:p w14:paraId="356E5B8F" w14:textId="1D472973" w:rsidR="00533447" w:rsidRPr="008C697F" w:rsidRDefault="00533447" w:rsidP="00533447">
      <w:pPr>
        <w:pStyle w:val="Textkrper"/>
        <w:spacing w:before="23"/>
        <w:rPr>
          <w:rFonts w:ascii="Lato" w:hAnsi="Lato" w:cstheme="minorHAnsi"/>
        </w:rPr>
      </w:pPr>
      <w:r w:rsidRPr="008C697F">
        <w:rPr>
          <w:rFonts w:ascii="Lato" w:hAnsi="Lato" w:cstheme="minorHAnsi"/>
        </w:rPr>
        <w:t xml:space="preserve">An den </w:t>
      </w:r>
    </w:p>
    <w:p w14:paraId="65BB5EBB" w14:textId="0565051B" w:rsidR="00533447" w:rsidRPr="008C697F" w:rsidRDefault="00533447" w:rsidP="00533447">
      <w:pPr>
        <w:pStyle w:val="Textkrper"/>
        <w:rPr>
          <w:rFonts w:ascii="Lato" w:hAnsi="Lato" w:cstheme="minorHAnsi"/>
          <w:bCs/>
          <w:sz w:val="22"/>
          <w:szCs w:val="28"/>
        </w:rPr>
      </w:pPr>
      <w:r w:rsidRPr="008C697F">
        <w:rPr>
          <w:rFonts w:ascii="Lato" w:hAnsi="Lato" w:cstheme="minorHAnsi"/>
          <w:bCs/>
          <w:sz w:val="22"/>
          <w:szCs w:val="28"/>
        </w:rPr>
        <w:t>Planungsverband Region Ingolstadt</w:t>
      </w:r>
      <w:r w:rsidRPr="008C697F">
        <w:rPr>
          <w:rFonts w:ascii="Lato" w:hAnsi="Lato" w:cstheme="minorHAnsi"/>
          <w:bCs/>
          <w:sz w:val="22"/>
          <w:szCs w:val="28"/>
        </w:rPr>
        <w:br/>
        <w:t>Geschäftsstelle</w:t>
      </w:r>
      <w:r w:rsidR="00320EB1">
        <w:rPr>
          <w:rFonts w:ascii="Lato" w:hAnsi="Lato" w:cstheme="minorHAnsi"/>
          <w:bCs/>
          <w:sz w:val="22"/>
          <w:szCs w:val="28"/>
        </w:rPr>
        <w:t xml:space="preserve"> 10</w:t>
      </w:r>
      <w:r w:rsidRPr="008C697F">
        <w:rPr>
          <w:rFonts w:ascii="Lato" w:hAnsi="Lato" w:cstheme="minorHAnsi"/>
          <w:bCs/>
          <w:sz w:val="22"/>
          <w:szCs w:val="28"/>
        </w:rPr>
        <w:br/>
        <w:t>Bahnhofstraße 16</w:t>
      </w:r>
      <w:r w:rsidRPr="008C697F">
        <w:rPr>
          <w:rFonts w:ascii="Lato" w:hAnsi="Lato" w:cstheme="minorHAnsi"/>
          <w:bCs/>
          <w:sz w:val="22"/>
          <w:szCs w:val="28"/>
        </w:rPr>
        <w:br/>
        <w:t>85101 Lenting</w:t>
      </w:r>
    </w:p>
    <w:p w14:paraId="44BC4705" w14:textId="30161552" w:rsidR="00B45E75" w:rsidRPr="008C697F" w:rsidRDefault="00B45E75" w:rsidP="00B45E75">
      <w:pPr>
        <w:pStyle w:val="Textkrper"/>
        <w:rPr>
          <w:rFonts w:ascii="Lato" w:hAnsi="Lato" w:cstheme="minorHAnsi"/>
          <w:b/>
        </w:rPr>
      </w:pPr>
    </w:p>
    <w:p w14:paraId="05FD5825" w14:textId="77777777" w:rsidR="00B45E75" w:rsidRPr="008C697F" w:rsidRDefault="00B45E75" w:rsidP="00B45E75">
      <w:pPr>
        <w:pStyle w:val="Textkrper"/>
        <w:rPr>
          <w:rFonts w:ascii="Lato" w:hAnsi="Lato" w:cstheme="minorHAnsi"/>
          <w:bCs/>
          <w:sz w:val="22"/>
          <w:szCs w:val="22"/>
        </w:rPr>
      </w:pPr>
      <w:r w:rsidRPr="008C697F">
        <w:rPr>
          <w:rFonts w:ascii="Lato" w:hAnsi="Lato" w:cstheme="minorHAnsi"/>
          <w:bCs/>
          <w:sz w:val="22"/>
          <w:szCs w:val="22"/>
        </w:rPr>
        <w:t xml:space="preserve">E-Mail: </w:t>
      </w:r>
      <w:hyperlink r:id="rId7" w:history="1">
        <w:r w:rsidRPr="008C697F">
          <w:rPr>
            <w:rStyle w:val="Hyperlink"/>
            <w:rFonts w:ascii="Lato" w:hAnsi="Lato" w:cstheme="minorHAnsi"/>
            <w:bCs/>
            <w:sz w:val="22"/>
            <w:szCs w:val="22"/>
          </w:rPr>
          <w:t>rpv-in@lra-ei.bayern.de</w:t>
        </w:r>
      </w:hyperlink>
    </w:p>
    <w:p w14:paraId="3B45EE7A" w14:textId="77777777" w:rsidR="00B45E75" w:rsidRPr="008C697F" w:rsidRDefault="00B45E75" w:rsidP="00533447">
      <w:pPr>
        <w:pStyle w:val="Textkrper"/>
        <w:rPr>
          <w:rFonts w:ascii="Lato" w:hAnsi="Lato" w:cstheme="minorHAnsi"/>
          <w:b/>
        </w:rPr>
      </w:pPr>
    </w:p>
    <w:p w14:paraId="602E0758" w14:textId="77777777" w:rsidR="00533447" w:rsidRPr="008C697F" w:rsidRDefault="00533447" w:rsidP="00533447">
      <w:pPr>
        <w:pStyle w:val="Textkrper"/>
        <w:rPr>
          <w:rFonts w:ascii="Lato" w:hAnsi="Lato" w:cstheme="minorHAnsi"/>
          <w:b/>
        </w:rPr>
      </w:pPr>
    </w:p>
    <w:p w14:paraId="702C6D78" w14:textId="4AD8B87B" w:rsidR="00223318" w:rsidRPr="008C697F" w:rsidRDefault="00A50C96" w:rsidP="00223318">
      <w:pPr>
        <w:rPr>
          <w:rFonts w:ascii="Lato" w:hAnsi="Lato" w:cstheme="minorHAnsi"/>
          <w:b/>
          <w:bCs/>
          <w:sz w:val="24"/>
          <w:szCs w:val="24"/>
        </w:rPr>
      </w:pPr>
      <w:r w:rsidRPr="008C697F">
        <w:rPr>
          <w:rFonts w:ascii="Lato" w:hAnsi="Lato" w:cstheme="minorHAnsi"/>
          <w:b/>
          <w:bCs/>
          <w:sz w:val="24"/>
          <w:szCs w:val="24"/>
        </w:rPr>
        <w:t xml:space="preserve">Einwendungen zur </w:t>
      </w:r>
      <w:r w:rsidR="00223318" w:rsidRPr="008C697F">
        <w:rPr>
          <w:rFonts w:ascii="Lato" w:hAnsi="Lato" w:cstheme="minorHAnsi"/>
          <w:b/>
          <w:bCs/>
          <w:sz w:val="24"/>
          <w:szCs w:val="24"/>
        </w:rPr>
        <w:t>Fortschreibung des Regionalplanes der Region Ingolstadt (10)</w:t>
      </w:r>
      <w:r w:rsidR="00223318" w:rsidRPr="008C697F">
        <w:rPr>
          <w:rFonts w:ascii="Lato" w:hAnsi="Lato" w:cstheme="minorHAnsi"/>
          <w:b/>
          <w:bCs/>
          <w:sz w:val="24"/>
          <w:szCs w:val="24"/>
        </w:rPr>
        <w:br/>
        <w:t xml:space="preserve">Einunddreißigste Änderung: Neuaufstellung des Kapitels 6.2 Erneuerbare Energien mit den Teilkapiteln 6.2.1 Allgemeines und 6.2.2 Windenergie; Beteiligungsverfahren gem. Art 16 </w:t>
      </w:r>
      <w:proofErr w:type="spellStart"/>
      <w:r w:rsidR="00223318" w:rsidRPr="008C697F">
        <w:rPr>
          <w:rFonts w:ascii="Lato" w:hAnsi="Lato" w:cstheme="minorHAnsi"/>
          <w:b/>
          <w:bCs/>
          <w:sz w:val="24"/>
          <w:szCs w:val="24"/>
        </w:rPr>
        <w:t>BayLplG</w:t>
      </w:r>
      <w:proofErr w:type="spellEnd"/>
      <w:r w:rsidR="00223318" w:rsidRPr="008C697F">
        <w:rPr>
          <w:rFonts w:ascii="Lato" w:hAnsi="Lato" w:cstheme="minorHAnsi"/>
          <w:b/>
          <w:bCs/>
          <w:sz w:val="24"/>
          <w:szCs w:val="24"/>
        </w:rPr>
        <w:t xml:space="preserve"> i.</w:t>
      </w:r>
      <w:r w:rsidR="00903C07" w:rsidRPr="008C697F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223318" w:rsidRPr="008C697F">
        <w:rPr>
          <w:rFonts w:ascii="Lato" w:hAnsi="Lato" w:cstheme="minorHAnsi"/>
          <w:b/>
          <w:bCs/>
          <w:sz w:val="24"/>
          <w:szCs w:val="24"/>
        </w:rPr>
        <w:t>V.</w:t>
      </w:r>
      <w:r w:rsidR="00903C07" w:rsidRPr="008C697F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223318" w:rsidRPr="008C697F">
        <w:rPr>
          <w:rFonts w:ascii="Lato" w:hAnsi="Lato" w:cstheme="minorHAnsi"/>
          <w:b/>
          <w:bCs/>
          <w:sz w:val="24"/>
          <w:szCs w:val="24"/>
        </w:rPr>
        <w:t>m. § 9 ROG</w:t>
      </w:r>
    </w:p>
    <w:p w14:paraId="7826A08C" w14:textId="193F0AE4" w:rsidR="00A5787B" w:rsidRPr="0067745E" w:rsidRDefault="00A5787B" w:rsidP="00A5787B">
      <w:pPr>
        <w:rPr>
          <w:rFonts w:ascii="Lato" w:hAnsi="Lato" w:cstheme="minorHAnsi"/>
          <w:b/>
          <w:bCs/>
          <w:sz w:val="28"/>
          <w:szCs w:val="28"/>
          <w:u w:val="single"/>
        </w:rPr>
      </w:pPr>
      <w:r w:rsidRPr="008C697F">
        <w:rPr>
          <w:rFonts w:ascii="Lato" w:hAnsi="Lato" w:cstheme="minorHAnsi"/>
          <w:b/>
          <w:bCs/>
          <w:sz w:val="28"/>
          <w:szCs w:val="28"/>
          <w:u w:val="single"/>
        </w:rPr>
        <w:t xml:space="preserve">Thema: </w:t>
      </w:r>
      <w:r w:rsidR="0067745E" w:rsidRPr="0067745E">
        <w:rPr>
          <w:rFonts w:ascii="Lato" w:hAnsi="Lato" w:cstheme="minorHAnsi"/>
          <w:b/>
          <w:bCs/>
          <w:sz w:val="28"/>
          <w:szCs w:val="28"/>
          <w:u w:val="single"/>
        </w:rPr>
        <w:t xml:space="preserve">Lieferkettensorgfaltspflichtengesetz </w:t>
      </w:r>
      <w:r w:rsidR="0067745E">
        <w:rPr>
          <w:rFonts w:ascii="Lato" w:hAnsi="Lato" w:cstheme="minorHAnsi"/>
          <w:b/>
          <w:bCs/>
          <w:sz w:val="28"/>
          <w:szCs w:val="28"/>
          <w:u w:val="single"/>
        </w:rPr>
        <w:t>(</w:t>
      </w:r>
      <w:proofErr w:type="spellStart"/>
      <w:r w:rsidR="008C697F" w:rsidRPr="008C697F">
        <w:rPr>
          <w:rFonts w:ascii="Lato" w:hAnsi="Lato" w:cstheme="minorHAnsi"/>
          <w:b/>
          <w:bCs/>
          <w:sz w:val="28"/>
          <w:szCs w:val="28"/>
          <w:u w:val="single"/>
        </w:rPr>
        <w:t>LkSG</w:t>
      </w:r>
      <w:proofErr w:type="spellEnd"/>
      <w:r w:rsidR="0067745E">
        <w:rPr>
          <w:rFonts w:ascii="Lato" w:hAnsi="Lato" w:cstheme="minorHAnsi"/>
          <w:b/>
          <w:bCs/>
          <w:sz w:val="28"/>
          <w:szCs w:val="28"/>
          <w:u w:val="single"/>
        </w:rPr>
        <w:t>)</w:t>
      </w:r>
    </w:p>
    <w:p w14:paraId="712284F0" w14:textId="4964104C" w:rsidR="00A5787B" w:rsidRPr="008C697F" w:rsidRDefault="00A5787B" w:rsidP="00A5787B">
      <w:pPr>
        <w:rPr>
          <w:rFonts w:ascii="Lato" w:hAnsi="Lato" w:cstheme="minorHAnsi"/>
          <w:color w:val="0070C0"/>
          <w:sz w:val="28"/>
          <w:szCs w:val="28"/>
        </w:rPr>
      </w:pPr>
      <w:r w:rsidRPr="008C697F">
        <w:rPr>
          <w:rFonts w:ascii="Lato" w:hAnsi="Lato" w:cstheme="minorHAnsi"/>
          <w:color w:val="0070C0"/>
          <w:sz w:val="28"/>
          <w:szCs w:val="28"/>
        </w:rPr>
        <w:t>Betroffenes Gebiet (Ort, Lage bzw. WK-</w:t>
      </w:r>
      <w:proofErr w:type="gramStart"/>
      <w:r w:rsidRPr="008C697F">
        <w:rPr>
          <w:rFonts w:ascii="Lato" w:hAnsi="Lato" w:cstheme="minorHAnsi"/>
          <w:color w:val="0070C0"/>
          <w:sz w:val="28"/>
          <w:szCs w:val="28"/>
        </w:rPr>
        <w:t>Vorrangflächen )</w:t>
      </w:r>
      <w:proofErr w:type="gramEnd"/>
      <w:r w:rsidRPr="008C697F">
        <w:rPr>
          <w:rFonts w:ascii="Lato" w:hAnsi="Lato" w:cstheme="minorHAnsi"/>
          <w:color w:val="0070C0"/>
          <w:sz w:val="28"/>
          <w:szCs w:val="28"/>
        </w:rPr>
        <w:t xml:space="preserve">: </w:t>
      </w:r>
      <w:r w:rsidRPr="008C697F">
        <w:rPr>
          <w:rFonts w:ascii="Lato" w:hAnsi="Lato" w:cstheme="minorHAnsi"/>
          <w:b/>
          <w:bCs/>
          <w:color w:val="0070C0"/>
          <w:sz w:val="28"/>
          <w:szCs w:val="28"/>
        </w:rPr>
        <w:t>bitte beschreiben</w:t>
      </w:r>
    </w:p>
    <w:p w14:paraId="633324BC" w14:textId="5D86093C" w:rsidR="008C697F" w:rsidRPr="008C697F" w:rsidRDefault="00A5787B" w:rsidP="008C697F">
      <w:pPr>
        <w:pStyle w:val="StandardWeb"/>
        <w:rPr>
          <w:rFonts w:ascii="Lato" w:hAnsi="Lato"/>
        </w:rPr>
      </w:pPr>
      <w:r w:rsidRPr="008C697F">
        <w:rPr>
          <w:rFonts w:ascii="Lato" w:hAnsi="Lato"/>
        </w:rPr>
        <w:t>Sehr geehrte Damen und Herren,</w:t>
      </w:r>
      <w:r w:rsidRPr="008C697F">
        <w:rPr>
          <w:rFonts w:ascii="Lato" w:hAnsi="Lato"/>
        </w:rPr>
        <w:br/>
      </w:r>
      <w:r w:rsidRPr="008C697F">
        <w:rPr>
          <w:rFonts w:ascii="Lato" w:hAnsi="Lato"/>
        </w:rPr>
        <w:br/>
      </w:r>
      <w:r w:rsidR="008C697F" w:rsidRPr="008C697F">
        <w:rPr>
          <w:rFonts w:ascii="Lato" w:hAnsi="Lato"/>
        </w:rPr>
        <w:t>hiermit erhebe ich, fristgerecht Einwendungen gegen die geplanten Windkraftprojekte im Zuständigkeitsbereich des Regionalen Planungsverbands 10 Ingolstadt.</w:t>
      </w:r>
    </w:p>
    <w:p w14:paraId="3C152454" w14:textId="77777777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de-DE"/>
          <w14:ligatures w14:val="none"/>
        </w:rPr>
        <w:t>1. Einleitung</w:t>
      </w:r>
    </w:p>
    <w:p w14:paraId="121F70CD" w14:textId="6C5903D1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Ich habe erhebliche Bedenken hinsichtlich der Einhaltung des deutschen Lieferkettensorgfaltspflichtengesetzes (</w:t>
      </w:r>
      <w:proofErr w:type="spellStart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LkSG</w:t>
      </w:r>
      <w:proofErr w:type="spellEnd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) und der entsprechenden europäischen Vorgaben bei der Planung und Umsetzung der vorgesehenen Windkraftanlagen.</w:t>
      </w:r>
    </w:p>
    <w:p w14:paraId="5B372A7C" w14:textId="77777777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de-DE"/>
          <w14:ligatures w14:val="none"/>
        </w:rPr>
        <w:t>2. Einwendungspunkte</w:t>
      </w:r>
    </w:p>
    <w:p w14:paraId="6E65B1DC" w14:textId="167E61FC" w:rsidR="008C697F" w:rsidRPr="008C697F" w:rsidRDefault="008C697F" w:rsidP="008C69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de-DE"/>
          <w14:ligatures w14:val="none"/>
        </w:rPr>
        <w:t>Einhaltung menschenrechtlicher Sorgfaltspflichten: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Das </w:t>
      </w:r>
      <w:proofErr w:type="spellStart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LkSG</w:t>
      </w:r>
      <w:proofErr w:type="spellEnd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verpflichtet Unternehmen dazu, in ihren Lieferketten die Einhaltung von Menschenrechten sicherzustellen.</w:t>
      </w:r>
      <w:r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Bei der Beschaffung von Materialien für Windkraftanlagen, insbesondere von seltenen Erden und Metallen, besteht das Risiko, dass diese unter Bedingungen gewonnen werden, die gegen Menschenrechte verstoßen.</w:t>
      </w:r>
      <w:r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Es ist unklar, ob die beteiligten Unternehmen ausreichende Maßnahmen ergriffen haben, um solche Risiken zu identifizieren und zu minimieren.</w:t>
      </w:r>
    </w:p>
    <w:p w14:paraId="4E652474" w14:textId="64B174C5" w:rsidR="008C697F" w:rsidRPr="008C697F" w:rsidRDefault="008C697F" w:rsidP="008C69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de-DE"/>
          <w14:ligatures w14:val="none"/>
        </w:rPr>
        <w:t>Umweltbezogene Sorgfaltspflichten: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Neben menschenrechtlichen Aspekten fordert das </w:t>
      </w:r>
      <w:proofErr w:type="spellStart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LkSG</w:t>
      </w:r>
      <w:proofErr w:type="spellEnd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auch die Berücksichtigung umweltbezogener Pflichten in der 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lastRenderedPageBreak/>
        <w:t>Lieferkette.</w:t>
      </w:r>
      <w:r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Die Produktion von Komponenten für Windkraftanlagen kann erhebliche Umweltauswirkungen haben, beispielsweise durch umweltschädliche Abbaupraktiken oder hohe CO</w:t>
      </w:r>
      <w:r w:rsidRPr="008C697F">
        <w:rPr>
          <w:rFonts w:ascii="Cambria Math" w:eastAsia="Times New Roman" w:hAnsi="Cambria Math" w:cs="Cambria Math"/>
          <w:kern w:val="0"/>
          <w:sz w:val="24"/>
          <w:szCs w:val="24"/>
          <w:lang w:eastAsia="de-DE"/>
          <w14:ligatures w14:val="none"/>
        </w:rPr>
        <w:t>₂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-Emissionen bei der Herstellung.</w:t>
      </w:r>
      <w:r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Es fehlen transparente Informationen darüber, ob und wie diese Umweltaspekte in der Lieferkette berücksichtigt werden.</w:t>
      </w:r>
    </w:p>
    <w:p w14:paraId="193466C3" w14:textId="09E393E6" w:rsidR="008C697F" w:rsidRPr="008C697F" w:rsidRDefault="008C697F" w:rsidP="008C69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de-DE"/>
          <w14:ligatures w14:val="none"/>
        </w:rPr>
        <w:t>Transparenz und Berichterstattung: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Das </w:t>
      </w:r>
      <w:proofErr w:type="spellStart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LkSG</w:t>
      </w:r>
      <w:proofErr w:type="spellEnd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verlangt von Unternehmen, regelmäßig über ihre Sorgfaltsprozesse und </w:t>
      </w:r>
      <w:r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Sorgfalts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maßnahmen zu berichten.</w:t>
      </w:r>
      <w:r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Es ist nicht ersichtlich, ob die an den Windkraftprojekten beteiligten Unternehmen dieser Berichtspflicht nachkommen und ob diese Berichte öffentlich zugänglich sind.</w:t>
      </w:r>
    </w:p>
    <w:p w14:paraId="0A56FA8B" w14:textId="77777777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de-DE"/>
          <w14:ligatures w14:val="none"/>
        </w:rPr>
        <w:t>3. Forderungen</w:t>
      </w:r>
    </w:p>
    <w:p w14:paraId="45D666B6" w14:textId="25FBA2DE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Aufgrund der genannten Bedenken fordere ich:</w:t>
      </w:r>
    </w:p>
    <w:p w14:paraId="4D2F2125" w14:textId="7B7CB384" w:rsidR="008C697F" w:rsidRPr="008C697F" w:rsidRDefault="008C697F" w:rsidP="008C69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Eine umfassende Prüfung der Lieferketten aller an den Windkraftprojekten beteiligten Unternehmen hinsichtlich der Einhaltung des </w:t>
      </w:r>
      <w:proofErr w:type="spellStart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LkSG</w:t>
      </w:r>
      <w:proofErr w:type="spellEnd"/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und entsprechender europäischer Vorgaben.</w:t>
      </w:r>
    </w:p>
    <w:p w14:paraId="241757CB" w14:textId="21D26FCC" w:rsidR="008C697F" w:rsidRPr="008C697F" w:rsidRDefault="008C697F" w:rsidP="008C69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Die Offenlegung der Berichte zur menschenrechtlichen und umweltbezogenen Sorgfaltspflicht der beteiligten Unternehmen.</w:t>
      </w:r>
    </w:p>
    <w:p w14:paraId="2E8FC7EF" w14:textId="0DF819B7" w:rsidR="008C697F" w:rsidRPr="008C697F" w:rsidRDefault="008C697F" w:rsidP="008C69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Die Sicherstellung, dass bei der Beschaffung von Materialien für die Windkraftanlagen keine Menschenrechtsverletzungen oder erheblichen Umweltschäden in den Lieferketten auftreten.</w:t>
      </w:r>
    </w:p>
    <w:p w14:paraId="5CF5F6B6" w14:textId="77777777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de-DE"/>
          <w14:ligatures w14:val="none"/>
        </w:rPr>
        <w:t>4. Schlussbemerkung</w:t>
      </w:r>
    </w:p>
    <w:p w14:paraId="63068A9E" w14:textId="5BECCD1C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Ich bitte um eine schriftliche Stellungnahme zu meinen Einwendungen.</w:t>
      </w:r>
      <w:r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Für Rückfragen stehe ich unter den oben angegebenen Kontaktdaten zur Verfügung</w:t>
      </w:r>
      <w:r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D00BBD3" w14:textId="77777777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Mit freundlichen Grüßen,</w:t>
      </w:r>
    </w:p>
    <w:p w14:paraId="091564D4" w14:textId="1F20D3A4" w:rsid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i/>
          <w:iCs/>
          <w:kern w:val="0"/>
          <w:sz w:val="24"/>
          <w:szCs w:val="24"/>
          <w:lang w:eastAsia="de-DE"/>
          <w14:ligatures w14:val="none"/>
        </w:rPr>
        <w:t>Hinweis: Dieses Schreiben dient als Vorlage und sollte entsprechend der individuellen Gegebenheiten und spezifischen Planungen angepasst werden.</w:t>
      </w:r>
    </w:p>
    <w:p w14:paraId="70323AC2" w14:textId="0AB97DA2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[Unterschrift]</w:t>
      </w:r>
    </w:p>
    <w:p w14:paraId="52050BA7" w14:textId="77777777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  <w:t>[Vorname Nachname]</w:t>
      </w:r>
    </w:p>
    <w:p w14:paraId="269CE428" w14:textId="77777777" w:rsidR="008C697F" w:rsidRPr="008C697F" w:rsidRDefault="00CA24FC" w:rsidP="008C697F">
      <w:pPr>
        <w:spacing w:after="0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CA24FC">
        <w:rPr>
          <w:rFonts w:ascii="Lato" w:eastAsia="Times New Roman" w:hAnsi="Lato" w:cs="Times New Roman"/>
          <w:noProof/>
          <w:kern w:val="0"/>
          <w:sz w:val="24"/>
          <w:szCs w:val="24"/>
          <w:lang w:eastAsia="de-DE"/>
        </w:rPr>
        <w:pict w14:anchorId="2F36646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BE987E1" w14:textId="77777777" w:rsidR="008C697F" w:rsidRPr="008C697F" w:rsidRDefault="008C697F" w:rsidP="008C69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  <w:r w:rsidRPr="008C697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de-DE"/>
          <w14:ligatures w14:val="none"/>
        </w:rPr>
        <w:t>Quellenverzeichnis: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8633"/>
      </w:tblGrid>
      <w:tr w:rsidR="008C697F" w:rsidRPr="008C697F" w14:paraId="408B1EA7" w14:textId="77777777" w:rsidTr="008C69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0EA929" w14:textId="77777777" w:rsidR="008C697F" w:rsidRPr="008C697F" w:rsidRDefault="008C697F" w:rsidP="008C69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8C697F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427C95C9" w14:textId="77777777" w:rsidR="008C697F" w:rsidRPr="008C697F" w:rsidRDefault="008C697F" w:rsidP="0067247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8C697F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Quelle</w:t>
            </w:r>
          </w:p>
        </w:tc>
      </w:tr>
      <w:tr w:rsidR="008C697F" w:rsidRPr="008C697F" w14:paraId="3880A9E0" w14:textId="77777777" w:rsidTr="008C6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3D651" w14:textId="77777777" w:rsidR="008C697F" w:rsidRPr="008C697F" w:rsidRDefault="008C697F" w:rsidP="008C697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C697F"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E1BF9C" w14:textId="77777777" w:rsidR="008C697F" w:rsidRPr="008C697F" w:rsidRDefault="008C697F" w:rsidP="008C697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C697F"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t>Lieferkettensorgfaltspflichtengesetz (</w:t>
            </w:r>
            <w:proofErr w:type="spellStart"/>
            <w:r w:rsidRPr="008C697F"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t>LkSG</w:t>
            </w:r>
            <w:proofErr w:type="spellEnd"/>
            <w:r w:rsidRPr="008C697F"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t>): Gesetz über die unternehmerischen Sorgfaltspflichten in Lieferketten</w:t>
            </w:r>
          </w:p>
        </w:tc>
      </w:tr>
      <w:tr w:rsidR="008C697F" w:rsidRPr="008C697F" w14:paraId="02E7589F" w14:textId="77777777" w:rsidTr="008C6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55A8F" w14:textId="0AD2DE9E" w:rsidR="008C697F" w:rsidRDefault="008C697F" w:rsidP="008C697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C697F"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 w:rsidR="0067247D"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  <w:p w14:paraId="53800757" w14:textId="77777777" w:rsidR="008C697F" w:rsidRDefault="008C697F" w:rsidP="008C697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1CADB1A3" w14:textId="77777777" w:rsidR="008C697F" w:rsidRDefault="008C697F" w:rsidP="008C697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3B01C6EC" w14:textId="5E1C9D7E" w:rsidR="008C697F" w:rsidRPr="008C697F" w:rsidRDefault="008C697F" w:rsidP="008C697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392FB0" w14:textId="2EA4E889" w:rsidR="008C697F" w:rsidRPr="008C697F" w:rsidRDefault="008C697F" w:rsidP="008C697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C697F"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t>Bundesministerium für Wirtschaft und Klimaschutz: Maßnahmenpapier für heimische Windindustrie</w:t>
            </w:r>
            <w:r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r w:rsidRPr="008C697F"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 xml:space="preserve">https://www.bmwk.de/Redaktion/DE/Pressemitteilungen/2024/10/20241017-massnahmenpapier-heimische-windindustrie.html </w:t>
            </w:r>
          </w:p>
        </w:tc>
      </w:tr>
      <w:tr w:rsidR="008C697F" w:rsidRPr="008C697F" w14:paraId="2A8B6B41" w14:textId="77777777" w:rsidTr="008C697F">
        <w:trPr>
          <w:tblCellSpacing w:w="15" w:type="dxa"/>
        </w:trPr>
        <w:tc>
          <w:tcPr>
            <w:tcW w:w="0" w:type="auto"/>
            <w:vAlign w:val="center"/>
          </w:tcPr>
          <w:p w14:paraId="789F867F" w14:textId="53F83C6F" w:rsidR="008C697F" w:rsidRPr="008C697F" w:rsidRDefault="008C697F" w:rsidP="008C697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 xml:space="preserve">3. </w:t>
            </w:r>
          </w:p>
        </w:tc>
        <w:tc>
          <w:tcPr>
            <w:tcW w:w="0" w:type="auto"/>
            <w:vAlign w:val="center"/>
          </w:tcPr>
          <w:p w14:paraId="1AF7ABED" w14:textId="7E46BB18" w:rsidR="008C697F" w:rsidRPr="008C697F" w:rsidRDefault="0067247D" w:rsidP="008C697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C697F">
              <w:rPr>
                <w:rFonts w:ascii="Lato" w:eastAsia="Times New Roman" w:hAnsi="Lato" w:cs="Times New Roman"/>
                <w:kern w:val="0"/>
                <w:sz w:val="24"/>
                <w:szCs w:val="24"/>
                <w:lang w:eastAsia="de-DE"/>
                <w14:ligatures w14:val="none"/>
              </w:rPr>
              <w:t>https://lieferkettengesetz.de/pressemitteilung/nach-kohle-und-oelembargo-ansturm-auf-neue-rohstoffquellen-bedroht-menschenrechte-und-umwelt/</w:t>
            </w:r>
          </w:p>
        </w:tc>
      </w:tr>
    </w:tbl>
    <w:p w14:paraId="003F6B89" w14:textId="20CE92BA" w:rsidR="008C697F" w:rsidRPr="008C697F" w:rsidRDefault="008C697F" w:rsidP="008C697F">
      <w:pPr>
        <w:spacing w:after="0" w:line="240" w:lineRule="auto"/>
        <w:rPr>
          <w:rFonts w:ascii="Lato" w:eastAsia="Times New Roman" w:hAnsi="Lato" w:cs="Times New Roman"/>
          <w:kern w:val="0"/>
          <w:sz w:val="24"/>
          <w:szCs w:val="24"/>
          <w:lang w:eastAsia="de-DE"/>
          <w14:ligatures w14:val="none"/>
        </w:rPr>
      </w:pPr>
    </w:p>
    <w:p w14:paraId="201D6E79" w14:textId="77777777" w:rsidR="007405C2" w:rsidRPr="008C697F" w:rsidRDefault="007405C2">
      <w:pPr>
        <w:rPr>
          <w:rFonts w:ascii="Lato" w:hAnsi="Lato" w:cstheme="minorHAnsi"/>
        </w:rPr>
      </w:pPr>
    </w:p>
    <w:sectPr w:rsidR="007405C2" w:rsidRPr="008C6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0C060" w14:textId="77777777" w:rsidR="00CA24FC" w:rsidRDefault="00CA24FC" w:rsidP="00223318">
      <w:pPr>
        <w:spacing w:after="0" w:line="240" w:lineRule="auto"/>
      </w:pPr>
      <w:r>
        <w:separator/>
      </w:r>
    </w:p>
  </w:endnote>
  <w:endnote w:type="continuationSeparator" w:id="0">
    <w:p w14:paraId="7987EB5F" w14:textId="77777777" w:rsidR="00CA24FC" w:rsidRDefault="00CA24FC" w:rsidP="0022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0223" w14:textId="77777777" w:rsidR="00223318" w:rsidRDefault="002233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D72FD" w14:textId="464FA7CD" w:rsidR="009B614A" w:rsidRDefault="009B614A" w:rsidP="009B614A">
    <w:pPr>
      <w:pStyle w:val="Fuzeile"/>
    </w:pPr>
  </w:p>
  <w:p w14:paraId="713B689E" w14:textId="77777777" w:rsidR="00223318" w:rsidRDefault="002233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A95C" w14:textId="77777777" w:rsidR="00223318" w:rsidRDefault="002233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6BCB2" w14:textId="77777777" w:rsidR="00CA24FC" w:rsidRDefault="00CA24FC" w:rsidP="00223318">
      <w:pPr>
        <w:spacing w:after="0" w:line="240" w:lineRule="auto"/>
      </w:pPr>
      <w:r>
        <w:separator/>
      </w:r>
    </w:p>
  </w:footnote>
  <w:footnote w:type="continuationSeparator" w:id="0">
    <w:p w14:paraId="5EC28202" w14:textId="77777777" w:rsidR="00CA24FC" w:rsidRDefault="00CA24FC" w:rsidP="0022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6C44" w14:textId="77777777" w:rsidR="00223318" w:rsidRDefault="002233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7B6F1" w14:textId="77777777" w:rsidR="00223318" w:rsidRDefault="002233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EEE52" w14:textId="77777777" w:rsidR="00223318" w:rsidRDefault="002233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121A"/>
    <w:multiLevelType w:val="multilevel"/>
    <w:tmpl w:val="5A22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6633"/>
    <w:multiLevelType w:val="hybridMultilevel"/>
    <w:tmpl w:val="01EAD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1CE"/>
    <w:multiLevelType w:val="multilevel"/>
    <w:tmpl w:val="9862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E5C8F"/>
    <w:multiLevelType w:val="multilevel"/>
    <w:tmpl w:val="2FFC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E1452"/>
    <w:multiLevelType w:val="multilevel"/>
    <w:tmpl w:val="7EE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1422C"/>
    <w:multiLevelType w:val="multilevel"/>
    <w:tmpl w:val="A9E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929F1"/>
    <w:multiLevelType w:val="multilevel"/>
    <w:tmpl w:val="5A22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882984"/>
    <w:multiLevelType w:val="hybridMultilevel"/>
    <w:tmpl w:val="C8B44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74258"/>
    <w:multiLevelType w:val="multilevel"/>
    <w:tmpl w:val="C89A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F2529"/>
    <w:multiLevelType w:val="multilevel"/>
    <w:tmpl w:val="888E5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654EED"/>
    <w:multiLevelType w:val="multilevel"/>
    <w:tmpl w:val="6392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433837">
    <w:abstractNumId w:val="8"/>
  </w:num>
  <w:num w:numId="2" w16cid:durableId="340359382">
    <w:abstractNumId w:val="5"/>
  </w:num>
  <w:num w:numId="3" w16cid:durableId="215514967">
    <w:abstractNumId w:val="10"/>
  </w:num>
  <w:num w:numId="4" w16cid:durableId="1968704837">
    <w:abstractNumId w:val="9"/>
  </w:num>
  <w:num w:numId="5" w16cid:durableId="1069696704">
    <w:abstractNumId w:val="2"/>
  </w:num>
  <w:num w:numId="6" w16cid:durableId="1516459990">
    <w:abstractNumId w:val="0"/>
  </w:num>
  <w:num w:numId="7" w16cid:durableId="798694254">
    <w:abstractNumId w:val="6"/>
  </w:num>
  <w:num w:numId="8" w16cid:durableId="1929191449">
    <w:abstractNumId w:val="1"/>
  </w:num>
  <w:num w:numId="9" w16cid:durableId="204222539">
    <w:abstractNumId w:val="7"/>
  </w:num>
  <w:num w:numId="10" w16cid:durableId="1098677334">
    <w:abstractNumId w:val="3"/>
  </w:num>
  <w:num w:numId="11" w16cid:durableId="632834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37"/>
    <w:rsid w:val="000111E8"/>
    <w:rsid w:val="000313BB"/>
    <w:rsid w:val="00045CBB"/>
    <w:rsid w:val="000559B1"/>
    <w:rsid w:val="00181D37"/>
    <w:rsid w:val="00197416"/>
    <w:rsid w:val="001F24BD"/>
    <w:rsid w:val="00212EA8"/>
    <w:rsid w:val="00223318"/>
    <w:rsid w:val="002269BF"/>
    <w:rsid w:val="002375CF"/>
    <w:rsid w:val="002E21D1"/>
    <w:rsid w:val="002E4F81"/>
    <w:rsid w:val="00302528"/>
    <w:rsid w:val="00320EB1"/>
    <w:rsid w:val="004B02FE"/>
    <w:rsid w:val="004E5333"/>
    <w:rsid w:val="005223F5"/>
    <w:rsid w:val="00533447"/>
    <w:rsid w:val="00541D8C"/>
    <w:rsid w:val="005F2E19"/>
    <w:rsid w:val="0067247D"/>
    <w:rsid w:val="0067745E"/>
    <w:rsid w:val="007405C2"/>
    <w:rsid w:val="00744176"/>
    <w:rsid w:val="00762636"/>
    <w:rsid w:val="008C697F"/>
    <w:rsid w:val="008E4F8D"/>
    <w:rsid w:val="00903C07"/>
    <w:rsid w:val="00915595"/>
    <w:rsid w:val="00972F55"/>
    <w:rsid w:val="00983B52"/>
    <w:rsid w:val="009850B1"/>
    <w:rsid w:val="009B614A"/>
    <w:rsid w:val="00A27206"/>
    <w:rsid w:val="00A50C96"/>
    <w:rsid w:val="00A5787B"/>
    <w:rsid w:val="00AA37C7"/>
    <w:rsid w:val="00B45E75"/>
    <w:rsid w:val="00B7775A"/>
    <w:rsid w:val="00B92B49"/>
    <w:rsid w:val="00BD330C"/>
    <w:rsid w:val="00C914F0"/>
    <w:rsid w:val="00C9793A"/>
    <w:rsid w:val="00CA24FC"/>
    <w:rsid w:val="00CF02CC"/>
    <w:rsid w:val="00D560E3"/>
    <w:rsid w:val="00DA4633"/>
    <w:rsid w:val="00E82168"/>
    <w:rsid w:val="00EA135B"/>
    <w:rsid w:val="00F26762"/>
    <w:rsid w:val="00F45025"/>
    <w:rsid w:val="00F66002"/>
    <w:rsid w:val="00F91319"/>
    <w:rsid w:val="00FA4EAE"/>
    <w:rsid w:val="00F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A517"/>
  <w15:chartTrackingRefBased/>
  <w15:docId w15:val="{2ACE1FDE-A30F-4511-8486-929A752F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74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974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741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7416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33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3447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2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3318"/>
  </w:style>
  <w:style w:type="paragraph" w:styleId="Fuzeile">
    <w:name w:val="footer"/>
    <w:basedOn w:val="Standard"/>
    <w:link w:val="FuzeileZchn"/>
    <w:uiPriority w:val="99"/>
    <w:unhideWhenUsed/>
    <w:rsid w:val="0022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3318"/>
  </w:style>
  <w:style w:type="paragraph" w:styleId="Listenabsatz">
    <w:name w:val="List Paragraph"/>
    <w:basedOn w:val="Standard"/>
    <w:uiPriority w:val="34"/>
    <w:qFormat/>
    <w:rsid w:val="00F9131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8C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8C697F"/>
    <w:rPr>
      <w:b/>
      <w:bCs/>
    </w:rPr>
  </w:style>
  <w:style w:type="character" w:styleId="Hervorhebung">
    <w:name w:val="Emphasis"/>
    <w:basedOn w:val="Absatz-Standardschriftart"/>
    <w:uiPriority w:val="20"/>
    <w:qFormat/>
    <w:rsid w:val="008C6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pv-in@lra-ei.bayer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3375</Characters>
  <DocSecurity>0</DocSecurity>
  <Lines>88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2025-02-06T14:30:00Z</dcterms:created>
  <dcterms:modified xsi:type="dcterms:W3CDTF">2025-02-07T08:00:00Z</dcterms:modified>
  <cp:category/>
</cp:coreProperties>
</file>